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>Приложение № 1</w:t>
      </w:r>
    </w:p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 xml:space="preserve">к </w:t>
      </w:r>
      <w:r w:rsidR="00CF01DE">
        <w:rPr>
          <w:rFonts w:ascii="Franklin Gothic Book" w:hAnsi="Franklin Gothic Book"/>
          <w:b/>
          <w:lang w:val="ru-RU"/>
        </w:rPr>
        <w:t>договору</w:t>
      </w:r>
      <w:r w:rsidRPr="00912526">
        <w:rPr>
          <w:rFonts w:ascii="Franklin Gothic Book" w:hAnsi="Franklin Gothic Book"/>
          <w:b/>
          <w:lang w:val="ru-RU"/>
        </w:rPr>
        <w:t xml:space="preserve"> № _________ от _____________</w:t>
      </w:r>
      <w:proofErr w:type="gramStart"/>
      <w:r w:rsidRPr="00912526">
        <w:rPr>
          <w:rFonts w:ascii="Franklin Gothic Book" w:hAnsi="Franklin Gothic Book"/>
          <w:b/>
          <w:lang w:val="ru-RU"/>
        </w:rPr>
        <w:t>г</w:t>
      </w:r>
      <w:proofErr w:type="gramEnd"/>
      <w:r w:rsidRPr="00912526">
        <w:rPr>
          <w:rFonts w:ascii="Franklin Gothic Book" w:hAnsi="Franklin Gothic Book"/>
          <w:b/>
          <w:lang w:val="ru-RU"/>
        </w:rPr>
        <w:t>.</w:t>
      </w:r>
    </w:p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</w:p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</w:p>
    <w:p w:rsidR="005C68F8" w:rsidRPr="00912526" w:rsidRDefault="005C68F8" w:rsidP="005C68F8">
      <w:pPr>
        <w:jc w:val="center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>УВЕДОМЛЕНИЕ</w:t>
      </w:r>
    </w:p>
    <w:p w:rsidR="005C68F8" w:rsidRPr="00912526" w:rsidRDefault="005C68F8" w:rsidP="005C68F8">
      <w:pPr>
        <w:jc w:val="center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>О соблюдении Антикоррупционного законодательства</w:t>
      </w:r>
      <w:bookmarkStart w:id="0" w:name="_GoBack"/>
      <w:bookmarkEnd w:id="0"/>
    </w:p>
    <w:p w:rsidR="005C68F8" w:rsidRPr="00912526" w:rsidRDefault="005C68F8" w:rsidP="005C68F8">
      <w:pPr>
        <w:pStyle w:val="bodyEVRAZ"/>
      </w:pPr>
    </w:p>
    <w:p w:rsidR="005C68F8" w:rsidRPr="00912526" w:rsidRDefault="005C68F8" w:rsidP="005C68F8">
      <w:pPr>
        <w:pStyle w:val="bodyEVRAZ"/>
      </w:pP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группе компаний «ЕвразХолдинг» реализуется система мер, направленных на выявление и пресечение коррупционных проявлений в бизнес-процессах. В последнее время, в том числе с применением полиграфа, выявляются неединичные факты коррумпированного поведения наших сотрудников и представителей контрагентов.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связи с этим, ООО «ЕвразХолдинг», а также его дочерние и зависимые общества (далее – Компания), уведомляет своих контрагентов о следующем: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Компания обязалась соблюдать применимое законодательство по противодействию коррупции и легализации (отмыванию) доходов, полученных преступным путем (далее – Антикоррупционное законодательство).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  <w:u w:val="single"/>
        </w:rPr>
      </w:pPr>
      <w:r w:rsidRPr="00912526">
        <w:rPr>
          <w:sz w:val="24"/>
          <w:szCs w:val="24"/>
        </w:rPr>
        <w:t xml:space="preserve">В рамках реализации этого законодательства в Компании принята Антикоррупционная политика (размещена по адресу: </w:t>
      </w:r>
      <w:r w:rsidRPr="00912526">
        <w:rPr>
          <w:sz w:val="24"/>
          <w:szCs w:val="24"/>
          <w:u w:val="single"/>
          <w:lang w:val="en-US"/>
        </w:rPr>
        <w:t>https</w:t>
      </w:r>
      <w:r w:rsidRPr="00912526">
        <w:rPr>
          <w:sz w:val="24"/>
          <w:szCs w:val="24"/>
          <w:u w:val="single"/>
        </w:rPr>
        <w:t>;//</w:t>
      </w:r>
      <w:r w:rsidRPr="00912526">
        <w:rPr>
          <w:sz w:val="24"/>
          <w:szCs w:val="24"/>
          <w:u w:val="single"/>
          <w:lang w:val="en-US"/>
        </w:rPr>
        <w:t>www</w:t>
      </w:r>
      <w:r w:rsidRPr="00912526">
        <w:rPr>
          <w:sz w:val="24"/>
          <w:szCs w:val="24"/>
          <w:u w:val="single"/>
        </w:rPr>
        <w:t>.</w:t>
      </w:r>
      <w:proofErr w:type="spellStart"/>
      <w:r w:rsidRPr="00912526">
        <w:rPr>
          <w:sz w:val="24"/>
          <w:szCs w:val="24"/>
          <w:u w:val="single"/>
          <w:lang w:val="en-US"/>
        </w:rPr>
        <w:t>evraz</w:t>
      </w:r>
      <w:proofErr w:type="spellEnd"/>
      <w:r w:rsidRPr="00912526">
        <w:rPr>
          <w:sz w:val="24"/>
          <w:szCs w:val="24"/>
          <w:u w:val="single"/>
        </w:rPr>
        <w:t>.</w:t>
      </w:r>
      <w:r w:rsidRPr="00912526">
        <w:rPr>
          <w:sz w:val="24"/>
          <w:szCs w:val="24"/>
          <w:u w:val="single"/>
          <w:lang w:val="en-US"/>
        </w:rPr>
        <w:t>com</w:t>
      </w:r>
      <w:r w:rsidRPr="00912526">
        <w:rPr>
          <w:sz w:val="24"/>
          <w:szCs w:val="24"/>
          <w:u w:val="single"/>
        </w:rPr>
        <w:t>/</w:t>
      </w:r>
      <w:proofErr w:type="spellStart"/>
      <w:r w:rsidRPr="00912526">
        <w:rPr>
          <w:sz w:val="24"/>
          <w:szCs w:val="24"/>
          <w:u w:val="single"/>
          <w:lang w:val="en-US"/>
        </w:rPr>
        <w:t>ru</w:t>
      </w:r>
      <w:proofErr w:type="spellEnd"/>
      <w:r w:rsidRPr="00912526">
        <w:rPr>
          <w:sz w:val="24"/>
          <w:szCs w:val="24"/>
          <w:u w:val="single"/>
        </w:rPr>
        <w:t>/</w:t>
      </w:r>
      <w:r w:rsidRPr="00912526">
        <w:rPr>
          <w:sz w:val="24"/>
          <w:szCs w:val="24"/>
          <w:u w:val="single"/>
          <w:lang w:val="en-US"/>
        </w:rPr>
        <w:t>governance</w:t>
      </w:r>
      <w:r w:rsidRPr="00912526">
        <w:rPr>
          <w:sz w:val="24"/>
          <w:szCs w:val="24"/>
          <w:u w:val="single"/>
        </w:rPr>
        <w:t>/</w:t>
      </w:r>
      <w:r w:rsidRPr="00912526">
        <w:rPr>
          <w:sz w:val="24"/>
          <w:szCs w:val="24"/>
        </w:rPr>
        <w:t>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компании действует «Горячая линия» для приема и рассмотрения обращений, в том числе о коррупционном поведении участников бизнес-процессов (</w:t>
      </w:r>
      <w:hyperlink r:id="rId5" w:history="1">
        <w:r w:rsidRPr="00912526">
          <w:rPr>
            <w:rStyle w:val="a3"/>
            <w:sz w:val="24"/>
            <w:szCs w:val="24"/>
            <w:lang w:val="en-US"/>
          </w:rPr>
          <w:t>vopros</w:t>
        </w:r>
        <w:r w:rsidRPr="00912526">
          <w:rPr>
            <w:rStyle w:val="a3"/>
            <w:sz w:val="24"/>
            <w:szCs w:val="24"/>
          </w:rPr>
          <w:t>@</w:t>
        </w:r>
        <w:r w:rsidRPr="00912526">
          <w:rPr>
            <w:rStyle w:val="a3"/>
            <w:sz w:val="24"/>
            <w:szCs w:val="24"/>
            <w:lang w:val="en-US"/>
          </w:rPr>
          <w:t>evraz</w:t>
        </w:r>
        <w:r w:rsidRPr="00912526">
          <w:rPr>
            <w:rStyle w:val="a3"/>
            <w:sz w:val="24"/>
            <w:szCs w:val="24"/>
          </w:rPr>
          <w:t>.</w:t>
        </w:r>
        <w:r w:rsidRPr="00912526">
          <w:rPr>
            <w:rStyle w:val="a3"/>
            <w:sz w:val="24"/>
            <w:szCs w:val="24"/>
            <w:lang w:val="en-US"/>
          </w:rPr>
          <w:t>com</w:t>
        </w:r>
      </w:hyperlink>
      <w:r w:rsidRPr="00912526">
        <w:rPr>
          <w:sz w:val="24"/>
          <w:szCs w:val="24"/>
        </w:rPr>
        <w:t>; тел.: 8-800-555-88-88 (Россия), 8-800-080-43-58 (Казахстан)).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целях реализации Антикоррупционной политики в отношении работников Компании используется проведение исследования (опроса) с применением полиграфа. Информация, полученная в результате таких исследований, учитывается в качестве дополнительных материалов, подтверждающих факт нарушения положений антикоррупционного законодательства сотрудниками Компании или представителями фирм-контрагентов.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Компания предупреждает, что при получении сведений, свидетельствующих об участии работников контрагента в совершении коррупционных действий в отношении ее сотрудников, она намерена воздержаться от заключения с такими контрагентами новых и пролонгации действующих договоров (приложений и дополнительных соглашений к ним).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</w:p>
    <w:p w:rsidR="0068221F" w:rsidRPr="00912526" w:rsidRDefault="0068221F" w:rsidP="0068221F">
      <w:pPr>
        <w:tabs>
          <w:tab w:val="left" w:pos="5954"/>
        </w:tabs>
        <w:spacing w:before="360" w:after="360"/>
        <w:jc w:val="center"/>
        <w:rPr>
          <w:rFonts w:ascii="Franklin Gothic Book" w:eastAsia="Times New Roman" w:hAnsi="Franklin Gothic Book"/>
          <w:b/>
          <w:bCs/>
          <w:szCs w:val="20"/>
          <w:lang w:val="ru-RU"/>
        </w:rPr>
      </w:pPr>
      <w:r w:rsidRPr="00912526">
        <w:rPr>
          <w:rFonts w:ascii="Franklin Gothic Book" w:eastAsia="Times New Roman" w:hAnsi="Franklin Gothic Book"/>
          <w:b/>
          <w:bCs/>
          <w:szCs w:val="20"/>
          <w:lang w:val="ru-RU"/>
        </w:rPr>
        <w:t>ПОПИСИ СТОРОН:</w:t>
      </w:r>
    </w:p>
    <w:p w:rsidR="005C68F8" w:rsidRPr="00912526" w:rsidRDefault="005C68F8" w:rsidP="00DD0AD2">
      <w:pPr>
        <w:tabs>
          <w:tab w:val="left" w:pos="5529"/>
        </w:tabs>
        <w:spacing w:before="360" w:after="360"/>
        <w:jc w:val="both"/>
        <w:rPr>
          <w:rFonts w:ascii="Franklin Gothic Book" w:eastAsia="Times New Roman" w:hAnsi="Franklin Gothic Book"/>
          <w:b/>
          <w:bCs/>
          <w:szCs w:val="20"/>
          <w:lang w:val="ru-RU"/>
        </w:rPr>
      </w:pPr>
      <w:r w:rsidRPr="00912526">
        <w:rPr>
          <w:rFonts w:ascii="Franklin Gothic Book" w:eastAsia="Times New Roman" w:hAnsi="Franklin Gothic Book"/>
          <w:b/>
          <w:bCs/>
          <w:szCs w:val="20"/>
          <w:lang w:val="x-none"/>
        </w:rPr>
        <w:t>Гарантирующий поставщик</w:t>
      </w:r>
      <w:r w:rsidRPr="00912526">
        <w:rPr>
          <w:rFonts w:ascii="Franklin Gothic Book" w:eastAsia="Times New Roman" w:hAnsi="Franklin Gothic Book"/>
          <w:b/>
          <w:bCs/>
          <w:szCs w:val="20"/>
          <w:lang w:val="x-none"/>
        </w:rPr>
        <w:tab/>
      </w:r>
      <w:r w:rsidR="00C743B7">
        <w:rPr>
          <w:rFonts w:ascii="Franklin Gothic Book" w:eastAsia="Times New Roman" w:hAnsi="Franklin Gothic Book"/>
          <w:b/>
          <w:bCs/>
          <w:szCs w:val="20"/>
          <w:lang w:val="ru-RU"/>
        </w:rPr>
        <w:t>Заказчик</w:t>
      </w:r>
    </w:p>
    <w:p w:rsidR="005C68F8" w:rsidRPr="00912526" w:rsidRDefault="005C68F8" w:rsidP="00DD0AD2">
      <w:pPr>
        <w:tabs>
          <w:tab w:val="left" w:pos="5529"/>
          <w:tab w:val="left" w:pos="5670"/>
        </w:tabs>
        <w:jc w:val="both"/>
        <w:rPr>
          <w:rFonts w:ascii="Franklin Gothic Book" w:eastAsia="Times New Roman" w:hAnsi="Franklin Gothic Book"/>
          <w:sz w:val="22"/>
          <w:szCs w:val="20"/>
          <w:lang w:val="ru-RU"/>
        </w:rPr>
      </w:pPr>
      <w:r w:rsidRPr="00912526">
        <w:rPr>
          <w:rFonts w:ascii="Franklin Gothic Book" w:eastAsia="Times New Roman" w:hAnsi="Franklin Gothic Book"/>
          <w:sz w:val="22"/>
          <w:szCs w:val="20"/>
          <w:lang w:val="x-none"/>
        </w:rPr>
        <w:t>_______________</w:t>
      </w:r>
      <w:r w:rsidRPr="00912526">
        <w:rPr>
          <w:rFonts w:ascii="Franklin Gothic Book" w:eastAsia="Times New Roman" w:hAnsi="Franklin Gothic Book"/>
          <w:lang w:val="ru-RU"/>
        </w:rPr>
        <w:t>/</w:t>
      </w:r>
      <w:r w:rsidR="000F4284" w:rsidRPr="00912526">
        <w:rPr>
          <w:rFonts w:ascii="Franklin Gothic Book" w:eastAsia="Times New Roman" w:hAnsi="Franklin Gothic Book"/>
          <w:lang w:val="ru-RU"/>
        </w:rPr>
        <w:t>____________</w:t>
      </w:r>
      <w:r w:rsidRPr="00912526">
        <w:rPr>
          <w:rFonts w:ascii="Franklin Gothic Book" w:eastAsia="Times New Roman" w:hAnsi="Franklin Gothic Book"/>
          <w:sz w:val="22"/>
          <w:szCs w:val="20"/>
          <w:lang w:val="x-none"/>
        </w:rPr>
        <w:tab/>
        <w:t>________________</w:t>
      </w:r>
      <w:r w:rsidRPr="00912526">
        <w:rPr>
          <w:rFonts w:ascii="Franklin Gothic Book" w:eastAsia="Times New Roman" w:hAnsi="Franklin Gothic Book"/>
          <w:sz w:val="22"/>
          <w:szCs w:val="20"/>
          <w:lang w:val="ru-RU"/>
        </w:rPr>
        <w:t>/_______________</w:t>
      </w:r>
    </w:p>
    <w:p w:rsidR="005C68F8" w:rsidRPr="00912526" w:rsidRDefault="005C68F8" w:rsidP="00DD0AD2">
      <w:pPr>
        <w:tabs>
          <w:tab w:val="left" w:pos="-5103"/>
          <w:tab w:val="left" w:pos="5529"/>
        </w:tabs>
        <w:rPr>
          <w:rFonts w:ascii="Franklin Gothic Book" w:eastAsia="Times New Roman" w:hAnsi="Franklin Gothic Book"/>
          <w:lang w:val="ru-RU"/>
        </w:rPr>
      </w:pPr>
      <w:proofErr w:type="spellStart"/>
      <w:r w:rsidRPr="00912526">
        <w:rPr>
          <w:rFonts w:ascii="Franklin Gothic Book" w:eastAsia="Times New Roman" w:hAnsi="Franklin Gothic Book"/>
          <w:lang w:val="x-none"/>
        </w:rPr>
        <w:t>м.п</w:t>
      </w:r>
      <w:proofErr w:type="spellEnd"/>
      <w:r w:rsidRPr="00912526">
        <w:rPr>
          <w:rFonts w:ascii="Franklin Gothic Book" w:eastAsia="Times New Roman" w:hAnsi="Franklin Gothic Book"/>
          <w:lang w:val="x-none"/>
        </w:rPr>
        <w:t>.</w:t>
      </w:r>
      <w:r w:rsidRPr="00912526">
        <w:rPr>
          <w:rFonts w:ascii="Franklin Gothic Book" w:eastAsia="Times New Roman" w:hAnsi="Franklin Gothic Book"/>
          <w:lang w:val="x-none"/>
        </w:rPr>
        <w:tab/>
      </w:r>
      <w:proofErr w:type="spellStart"/>
      <w:r w:rsidRPr="00912526">
        <w:rPr>
          <w:rFonts w:ascii="Franklin Gothic Book" w:eastAsia="Times New Roman" w:hAnsi="Franklin Gothic Book"/>
          <w:lang w:val="x-none"/>
        </w:rPr>
        <w:t>м.п</w:t>
      </w:r>
      <w:proofErr w:type="spellEnd"/>
      <w:r w:rsidR="00235A82" w:rsidRPr="00912526">
        <w:rPr>
          <w:rFonts w:ascii="Franklin Gothic Book" w:eastAsia="Times New Roman" w:hAnsi="Franklin Gothic Book"/>
          <w:lang w:val="ru-RU"/>
        </w:rPr>
        <w:t>.</w:t>
      </w:r>
    </w:p>
    <w:p w:rsidR="00C13F31" w:rsidRPr="00912526" w:rsidRDefault="00C13F31" w:rsidP="00DD0AD2">
      <w:pPr>
        <w:tabs>
          <w:tab w:val="left" w:pos="5529"/>
        </w:tabs>
        <w:rPr>
          <w:rFonts w:ascii="Franklin Gothic Book" w:hAnsi="Franklin Gothic Book"/>
          <w:lang w:val="ru-RU"/>
        </w:rPr>
      </w:pPr>
    </w:p>
    <w:sectPr w:rsidR="00C13F31" w:rsidRPr="00912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8F8"/>
    <w:rsid w:val="000010F6"/>
    <w:rsid w:val="000111BD"/>
    <w:rsid w:val="000C4038"/>
    <w:rsid w:val="000F4284"/>
    <w:rsid w:val="00235A82"/>
    <w:rsid w:val="00271DA6"/>
    <w:rsid w:val="00485FCC"/>
    <w:rsid w:val="005C68F8"/>
    <w:rsid w:val="0068221F"/>
    <w:rsid w:val="006F1E8D"/>
    <w:rsid w:val="007411E7"/>
    <w:rsid w:val="00785B69"/>
    <w:rsid w:val="00912526"/>
    <w:rsid w:val="00A941A4"/>
    <w:rsid w:val="00B50A8B"/>
    <w:rsid w:val="00C13F31"/>
    <w:rsid w:val="00C743B7"/>
    <w:rsid w:val="00CF01DE"/>
    <w:rsid w:val="00DA405C"/>
    <w:rsid w:val="00DD0AD2"/>
    <w:rsid w:val="00DD7B6B"/>
    <w:rsid w:val="00EC733C"/>
    <w:rsid w:val="00FA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F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EVRAZ">
    <w:name w:val="body_EVRAZ"/>
    <w:basedOn w:val="a"/>
    <w:qFormat/>
    <w:rsid w:val="005C68F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character" w:styleId="a3">
    <w:name w:val="Hyperlink"/>
    <w:uiPriority w:val="99"/>
    <w:unhideWhenUsed/>
    <w:rsid w:val="005C68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F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EVRAZ">
    <w:name w:val="body_EVRAZ"/>
    <w:basedOn w:val="a"/>
    <w:qFormat/>
    <w:rsid w:val="005C68F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character" w:styleId="a3">
    <w:name w:val="Hyperlink"/>
    <w:uiPriority w:val="99"/>
    <w:unhideWhenUsed/>
    <w:rsid w:val="005C68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opros@evraz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Svetlana.Turkina@evraz.com</dc:creator>
  <cp:lastModifiedBy>Svetlana.Turkina@evraz.com</cp:lastModifiedBy>
  <cp:revision>11</cp:revision>
  <dcterms:created xsi:type="dcterms:W3CDTF">2018-08-28T08:22:00Z</dcterms:created>
  <dcterms:modified xsi:type="dcterms:W3CDTF">2020-06-26T06:28:00Z</dcterms:modified>
</cp:coreProperties>
</file>